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B4510" w14:textId="77777777" w:rsidR="00EF01ED" w:rsidRPr="00D032DC" w:rsidRDefault="00EF01ED" w:rsidP="00EF01ED">
      <w:pPr>
        <w:pStyle w:val="Antrat2"/>
        <w:jc w:val="right"/>
        <w:rPr>
          <w:rFonts w:ascii="Times New Roman" w:eastAsia="Calibri" w:hAnsi="Times New Roman" w:cs="Times New Roman"/>
          <w:color w:val="0070C0"/>
          <w:sz w:val="22"/>
          <w:szCs w:val="22"/>
        </w:rPr>
      </w:pPr>
      <w:bookmarkStart w:id="0" w:name="_Ref38539939"/>
      <w:bookmarkStart w:id="1" w:name="_Ref38541068"/>
      <w:bookmarkStart w:id="2" w:name="_Ref38885053"/>
      <w:bookmarkStart w:id="3" w:name="_Ref38899023"/>
      <w:bookmarkStart w:id="4" w:name="_Toc169013947"/>
      <w:r w:rsidRPr="00D032DC">
        <w:rPr>
          <w:rFonts w:ascii="Times New Roman" w:eastAsia="Calibri" w:hAnsi="Times New Roman" w:cs="Times New Roman"/>
          <w:color w:val="0070C0"/>
          <w:sz w:val="22"/>
          <w:szCs w:val="22"/>
        </w:rPr>
        <w:t>Pirkimo sąlygų 2 priedas „Techninė specifikacija“</w:t>
      </w:r>
      <w:bookmarkEnd w:id="0"/>
      <w:bookmarkEnd w:id="1"/>
      <w:bookmarkEnd w:id="2"/>
      <w:bookmarkEnd w:id="3"/>
      <w:bookmarkEnd w:id="4"/>
    </w:p>
    <w:p w14:paraId="7D052E55" w14:textId="77777777" w:rsidR="00EF01ED" w:rsidRDefault="00EF01ED" w:rsidP="00EF01ED">
      <w:pPr>
        <w:spacing w:line="240" w:lineRule="auto"/>
        <w:jc w:val="right"/>
        <w:rPr>
          <w:rFonts w:ascii="Times New Roman" w:eastAsia="Andale Sans UI" w:hAnsi="Times New Roman" w:cs="Times New Roman"/>
          <w:kern w:val="2"/>
          <w:sz w:val="24"/>
          <w:szCs w:val="24"/>
        </w:rPr>
      </w:pPr>
    </w:p>
    <w:p w14:paraId="4ACF6392" w14:textId="77777777" w:rsidR="00EF01ED" w:rsidRPr="00E74056" w:rsidRDefault="00EF01ED" w:rsidP="00EF01ED">
      <w:pPr>
        <w:jc w:val="center"/>
        <w:rPr>
          <w:rFonts w:ascii="Times New Roman" w:hAnsi="Times New Roman" w:cs="Times New Roman"/>
          <w:b/>
          <w:bCs/>
          <w:sz w:val="24"/>
          <w:szCs w:val="24"/>
        </w:rPr>
      </w:pPr>
      <w:r w:rsidRPr="00E74056">
        <w:rPr>
          <w:rFonts w:ascii="Times New Roman" w:hAnsi="Times New Roman" w:cs="Times New Roman"/>
          <w:b/>
          <w:bCs/>
          <w:sz w:val="24"/>
          <w:szCs w:val="24"/>
        </w:rPr>
        <w:t xml:space="preserve">TECHNINĖ </w:t>
      </w:r>
      <w:r>
        <w:rPr>
          <w:rFonts w:ascii="Times New Roman" w:hAnsi="Times New Roman" w:cs="Times New Roman"/>
          <w:b/>
          <w:bCs/>
          <w:sz w:val="24"/>
          <w:szCs w:val="24"/>
        </w:rPr>
        <w:t>SPECIFIKACIJA</w:t>
      </w:r>
    </w:p>
    <w:p w14:paraId="112BB913" w14:textId="77777777" w:rsidR="00EF01ED" w:rsidRPr="00E74056" w:rsidRDefault="00EF01ED" w:rsidP="00EF01ED">
      <w:pPr>
        <w:jc w:val="center"/>
        <w:rPr>
          <w:rFonts w:ascii="Times New Roman" w:hAnsi="Times New Roman" w:cs="Times New Roman"/>
          <w:b/>
          <w:bCs/>
          <w:sz w:val="24"/>
          <w:szCs w:val="24"/>
        </w:rPr>
      </w:pPr>
      <w:r w:rsidRPr="00E74056">
        <w:rPr>
          <w:rFonts w:ascii="Times New Roman" w:hAnsi="Times New Roman" w:cs="Times New Roman"/>
          <w:b/>
          <w:bCs/>
          <w:sz w:val="24"/>
          <w:szCs w:val="24"/>
        </w:rPr>
        <w:t>Kauno MBA apsaugos paslaugų pirkimas</w:t>
      </w:r>
    </w:p>
    <w:p w14:paraId="5567C9FE" w14:textId="77777777" w:rsidR="00EF01ED" w:rsidRPr="00E74056" w:rsidRDefault="00EF01ED" w:rsidP="00EF01ED">
      <w:pPr>
        <w:jc w:val="both"/>
        <w:rPr>
          <w:rFonts w:ascii="Times New Roman" w:hAnsi="Times New Roman" w:cs="Times New Roman"/>
          <w:sz w:val="24"/>
          <w:szCs w:val="24"/>
        </w:rPr>
      </w:pPr>
    </w:p>
    <w:p w14:paraId="09BD090B" w14:textId="77777777" w:rsidR="00EF01ED" w:rsidRPr="00E74056" w:rsidRDefault="00EF01ED" w:rsidP="00EF01ED">
      <w:pPr>
        <w:ind w:firstLine="567"/>
        <w:jc w:val="both"/>
        <w:rPr>
          <w:rFonts w:ascii="Times New Roman" w:hAnsi="Times New Roman" w:cs="Times New Roman"/>
          <w:sz w:val="24"/>
          <w:szCs w:val="24"/>
        </w:rPr>
      </w:pPr>
      <w:r w:rsidRPr="00E74056">
        <w:rPr>
          <w:rFonts w:ascii="Times New Roman" w:hAnsi="Times New Roman" w:cs="Times New Roman"/>
          <w:sz w:val="24"/>
          <w:szCs w:val="24"/>
        </w:rPr>
        <w:t xml:space="preserve">Kauno MBA (Sandraugos g. 12, Kaunas) bendras saugomas plotas 49282 kv. m. </w:t>
      </w:r>
      <w:r>
        <w:rPr>
          <w:rFonts w:ascii="Times New Roman" w:hAnsi="Times New Roman" w:cs="Times New Roman"/>
          <w:sz w:val="24"/>
          <w:szCs w:val="24"/>
        </w:rPr>
        <w:t>Preliminarus orientacinis s</w:t>
      </w:r>
      <w:r w:rsidRPr="00E74056">
        <w:rPr>
          <w:rFonts w:ascii="Times New Roman" w:hAnsi="Times New Roman" w:cs="Times New Roman"/>
          <w:sz w:val="24"/>
          <w:szCs w:val="24"/>
        </w:rPr>
        <w:t>avaitinis saugojimo valandų skaičius ~88 val.</w:t>
      </w:r>
      <w:r>
        <w:rPr>
          <w:rFonts w:ascii="Times New Roman" w:hAnsi="Times New Roman" w:cs="Times New Roman"/>
          <w:sz w:val="24"/>
          <w:szCs w:val="24"/>
        </w:rPr>
        <w:t xml:space="preserve"> (šis kiekis gali didėti arba mažėti, paslaugos perkamos pagal poreikį).</w:t>
      </w:r>
      <w:r w:rsidRPr="00E74056">
        <w:rPr>
          <w:rFonts w:ascii="Times New Roman" w:hAnsi="Times New Roman" w:cs="Times New Roman"/>
          <w:sz w:val="24"/>
          <w:szCs w:val="24"/>
        </w:rPr>
        <w:t xml:space="preserve"> </w:t>
      </w:r>
      <w:r>
        <w:rPr>
          <w:rFonts w:ascii="Times New Roman" w:hAnsi="Times New Roman" w:cs="Times New Roman"/>
          <w:sz w:val="24"/>
          <w:szCs w:val="24"/>
        </w:rPr>
        <w:t>Įprastai p</w:t>
      </w:r>
      <w:r w:rsidRPr="00E74056">
        <w:rPr>
          <w:rFonts w:ascii="Times New Roman" w:hAnsi="Times New Roman" w:cs="Times New Roman"/>
          <w:sz w:val="24"/>
          <w:szCs w:val="24"/>
        </w:rPr>
        <w:t>aslauga teikiama</w:t>
      </w:r>
      <w:r>
        <w:rPr>
          <w:rFonts w:ascii="Times New Roman" w:hAnsi="Times New Roman" w:cs="Times New Roman"/>
          <w:sz w:val="24"/>
          <w:szCs w:val="24"/>
        </w:rPr>
        <w:t xml:space="preserve"> Kauno MBA ne darbo metu (esant poreikiui paslauga gali būti teikiama ir kitu laiku).</w:t>
      </w:r>
      <w:r w:rsidRPr="00E74056">
        <w:rPr>
          <w:rFonts w:ascii="Times New Roman" w:hAnsi="Times New Roman" w:cs="Times New Roman"/>
          <w:sz w:val="24"/>
          <w:szCs w:val="24"/>
        </w:rPr>
        <w:t xml:space="preserve"> </w:t>
      </w:r>
      <w:r w:rsidRPr="008D0BD9">
        <w:rPr>
          <w:rFonts w:ascii="Times New Roman" w:hAnsi="Times New Roman" w:cs="Times New Roman"/>
          <w:sz w:val="24"/>
          <w:szCs w:val="24"/>
        </w:rPr>
        <w:t>Kauno MBA darbo laikas: nuo pirmadienio iki penktadienio nuo 6 val. iki 22 val., įskaitant ir švenčių dienas, todėl apsaugos paslaugos yra reikalingos nuo pirmadienio iki penktadienio, įskaitant švenčių dienas, nuo 22:00 val. iki 6:00 val. Šventinių</w:t>
      </w:r>
      <w:r w:rsidRPr="00E74056">
        <w:rPr>
          <w:rFonts w:ascii="Times New Roman" w:hAnsi="Times New Roman" w:cs="Times New Roman"/>
          <w:sz w:val="24"/>
          <w:szCs w:val="24"/>
        </w:rPr>
        <w:t xml:space="preserve"> dienų išvakarėse Kauno MBA darbą baigia 1 val. anksčiau, todėl objektas pradedamas saugoti 1 val. anksčiau, nei įprastinę darbo dieną. Šeštadieniais, sekmadieniais – visą parą (24 val. per parą). Esant Užsakovo poreikiui, Paslaugos teikėjas privalo užtikrinti Paslaugos teikimą ir kitu, Užsakovo užsakyme nurodytu laiku. Užsakymas turi būti pateikiamas ne vėliau kaip 24 val. iki Paslaugos teikimo kitu laiku pradžios.</w:t>
      </w:r>
    </w:p>
    <w:p w14:paraId="34109076" w14:textId="77777777" w:rsidR="00EF01ED" w:rsidRPr="00E74056" w:rsidRDefault="00EF01ED" w:rsidP="00EF01ED">
      <w:pPr>
        <w:jc w:val="both"/>
        <w:rPr>
          <w:rFonts w:ascii="Times New Roman" w:hAnsi="Times New Roman" w:cs="Times New Roman"/>
          <w:sz w:val="24"/>
          <w:szCs w:val="24"/>
        </w:rPr>
      </w:pPr>
      <w:r w:rsidRPr="00E74056">
        <w:rPr>
          <w:rFonts w:ascii="Times New Roman" w:hAnsi="Times New Roman" w:cs="Times New Roman"/>
          <w:sz w:val="24"/>
          <w:szCs w:val="24"/>
        </w:rPr>
        <w:t xml:space="preserve">Reikalavimai paslaugai: </w:t>
      </w:r>
    </w:p>
    <w:p w14:paraId="7A82D1CF"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bookmarkStart w:id="5" w:name="_Hlk157063380"/>
      <w:r w:rsidRPr="00E74056">
        <w:rPr>
          <w:rFonts w:ascii="Times New Roman" w:hAnsi="Times New Roman" w:cs="Times New Roman"/>
          <w:sz w:val="24"/>
          <w:szCs w:val="24"/>
        </w:rPr>
        <w:t xml:space="preserve">Tiekėjas turi užtikrinti, kad skirs tik kvalifikuotus apsaugos darbuotojus, t. y. apsaugos darbuotojai, kurie vykdys objekto apsaugą, turės </w:t>
      </w:r>
      <w:r>
        <w:rPr>
          <w:rFonts w:ascii="Times New Roman" w:hAnsi="Times New Roman" w:cs="Times New Roman"/>
          <w:sz w:val="24"/>
          <w:szCs w:val="24"/>
        </w:rPr>
        <w:t xml:space="preserve">galiojančius </w:t>
      </w:r>
      <w:r w:rsidRPr="00E74056">
        <w:rPr>
          <w:rFonts w:ascii="Times New Roman" w:hAnsi="Times New Roman" w:cs="Times New Roman"/>
          <w:sz w:val="24"/>
          <w:szCs w:val="24"/>
        </w:rPr>
        <w:t>apsaugos darbuotojo pažymėjimus, išduotus Lietuvos Respublikos asmens ir turto saugos įstatymo nustatyta tvarka.</w:t>
      </w:r>
    </w:p>
    <w:p w14:paraId="07B7F554"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Fizinę apsaugą vykdančių darbuotojų sveikata turi būti patikrinta, asmeniniai ir profesiniai gebėjimai patikrinti kaip tai numato Lietuvos Respublikos asmens ir turto saugos įstatymas.</w:t>
      </w:r>
    </w:p>
    <w:p w14:paraId="374B4632"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Apsaugos darbuoto nuolatinis budėjimas objekte, objekto teritorijų perimetro, pastatų, statinių stebėjimas ir saugojimas, objekto saugumo nuo trečiųjų asmenų neteisėtų veiksmų užtikrinimas, atliekų priėmimo deklaracijų pasirašymas ir perdavimas Užsakovui.</w:t>
      </w:r>
    </w:p>
    <w:p w14:paraId="5DD0CC38"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Vaizdo stebėjimas per turimas įmonės vaizdo stebėjimo kameras, atitinkamas skubus reagavimas į vaizdo stebėjimo metu vykstančius įvykius, kai įtariama, kad rengiamas, daromas ar padarytas teisės pažeidimas (nedelsiant pranešti Užsakovo nurodytiems asmenims ir atitinkamai specializuotai tarnybai). </w:t>
      </w:r>
    </w:p>
    <w:p w14:paraId="2E377B4D"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Saugomo objekto apėjimas </w:t>
      </w:r>
      <w:r>
        <w:rPr>
          <w:rFonts w:ascii="Times New Roman" w:hAnsi="Times New Roman" w:cs="Times New Roman"/>
          <w:sz w:val="24"/>
          <w:szCs w:val="24"/>
        </w:rPr>
        <w:t xml:space="preserve">ne rečiau kaip </w:t>
      </w:r>
      <w:r w:rsidRPr="00E74056">
        <w:rPr>
          <w:rFonts w:ascii="Times New Roman" w:hAnsi="Times New Roman" w:cs="Times New Roman"/>
          <w:sz w:val="24"/>
          <w:szCs w:val="24"/>
        </w:rPr>
        <w:t>kas tris valandas budėjimo metu. Patruliuodamas</w:t>
      </w:r>
      <w:r>
        <w:rPr>
          <w:rFonts w:ascii="Times New Roman" w:hAnsi="Times New Roman" w:cs="Times New Roman"/>
          <w:sz w:val="24"/>
          <w:szCs w:val="24"/>
        </w:rPr>
        <w:t xml:space="preserve"> paskirtas apsaugos darbuotojas</w:t>
      </w:r>
      <w:r w:rsidRPr="00E74056">
        <w:rPr>
          <w:rFonts w:ascii="Times New Roman" w:hAnsi="Times New Roman" w:cs="Times New Roman"/>
          <w:sz w:val="24"/>
          <w:szCs w:val="24"/>
        </w:rPr>
        <w:t xml:space="preserve"> privalo naudotis atsižymėjimo programėle, bei atsižymėti taškuose</w:t>
      </w:r>
      <w:r>
        <w:rPr>
          <w:rFonts w:ascii="Times New Roman" w:hAnsi="Times New Roman" w:cs="Times New Roman"/>
          <w:sz w:val="24"/>
          <w:szCs w:val="24"/>
        </w:rPr>
        <w:t>,</w:t>
      </w:r>
      <w:r w:rsidRPr="00E74056">
        <w:rPr>
          <w:rFonts w:ascii="Times New Roman" w:hAnsi="Times New Roman" w:cs="Times New Roman"/>
          <w:sz w:val="24"/>
          <w:szCs w:val="24"/>
        </w:rPr>
        <w:t xml:space="preserve"> kurie yra objekto teritorijoje. Apėjimų ataskaita Užsakovui siunčiama kiekvienos dienos pradžioje už praeitą parą priskirtiems atsakingiems asmenims.</w:t>
      </w:r>
    </w:p>
    <w:p w14:paraId="21821596"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lastRenderedPageBreak/>
        <w:t xml:space="preserve">Sutarties galiojimo laikotarpiu turėti centrinį apsaugos pultą, kuriame būtų įrengta </w:t>
      </w:r>
      <w:proofErr w:type="spellStart"/>
      <w:r w:rsidRPr="00E74056">
        <w:rPr>
          <w:rFonts w:ascii="Times New Roman" w:hAnsi="Times New Roman" w:cs="Times New Roman"/>
          <w:sz w:val="24"/>
          <w:szCs w:val="24"/>
        </w:rPr>
        <w:t>apvaikštos</w:t>
      </w:r>
      <w:proofErr w:type="spellEnd"/>
      <w:r w:rsidRPr="00E74056">
        <w:rPr>
          <w:rFonts w:ascii="Times New Roman" w:hAnsi="Times New Roman" w:cs="Times New Roman"/>
          <w:sz w:val="24"/>
          <w:szCs w:val="24"/>
        </w:rPr>
        <w:t xml:space="preserve"> kontrolės sistemos siunčiamų signalų fiksavimo įranga.</w:t>
      </w:r>
    </w:p>
    <w:p w14:paraId="1682E274" w14:textId="6705287A"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Tiekėjas </w:t>
      </w:r>
      <w:r w:rsidR="004C77D9">
        <w:rPr>
          <w:rFonts w:ascii="Times New Roman" w:hAnsi="Times New Roman" w:cs="Times New Roman"/>
          <w:sz w:val="24"/>
          <w:szCs w:val="24"/>
        </w:rPr>
        <w:t xml:space="preserve">per 2 darbo dienas nuo sutarties įsigaliojimo dienos </w:t>
      </w:r>
      <w:r w:rsidRPr="00E74056">
        <w:rPr>
          <w:rFonts w:ascii="Times New Roman" w:hAnsi="Times New Roman" w:cs="Times New Roman"/>
          <w:sz w:val="24"/>
          <w:szCs w:val="24"/>
        </w:rPr>
        <w:t>savo lėšomis privalo įrengti 5-15 vnt. teritorijos apėjimo atžymos taškus ir užtikrinti jų techninę būklę viso sutarties galiojimo metu.</w:t>
      </w:r>
    </w:p>
    <w:p w14:paraId="36363024"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Apsaugos darbuotojas privalo vykdyti atliekų temperatūros stebėjimą </w:t>
      </w:r>
      <w:proofErr w:type="spellStart"/>
      <w:r w:rsidRPr="00E74056">
        <w:rPr>
          <w:rFonts w:ascii="Times New Roman" w:hAnsi="Times New Roman" w:cs="Times New Roman"/>
          <w:sz w:val="24"/>
          <w:szCs w:val="24"/>
        </w:rPr>
        <w:t>termovizoriumi</w:t>
      </w:r>
      <w:proofErr w:type="spellEnd"/>
      <w:r w:rsidRPr="00E74056">
        <w:rPr>
          <w:rFonts w:ascii="Times New Roman" w:hAnsi="Times New Roman" w:cs="Times New Roman"/>
          <w:sz w:val="24"/>
          <w:szCs w:val="24"/>
        </w:rPr>
        <w:t xml:space="preserve"> ne rečiau kaip kas tris valandas. Stebėjimo rezultatai privalo būti fiksuojami specialiame žurnale arba elektroninėje sistemoje. Atliekų temperatūros stebėjimas </w:t>
      </w:r>
      <w:proofErr w:type="spellStart"/>
      <w:r w:rsidRPr="00E74056">
        <w:rPr>
          <w:rFonts w:ascii="Times New Roman" w:hAnsi="Times New Roman" w:cs="Times New Roman"/>
          <w:sz w:val="24"/>
          <w:szCs w:val="24"/>
        </w:rPr>
        <w:t>termovizoriumi</w:t>
      </w:r>
      <w:proofErr w:type="spellEnd"/>
      <w:r w:rsidRPr="00E74056">
        <w:rPr>
          <w:rFonts w:ascii="Times New Roman" w:hAnsi="Times New Roman" w:cs="Times New Roman"/>
          <w:sz w:val="24"/>
          <w:szCs w:val="24"/>
        </w:rPr>
        <w:t xml:space="preserve"> vykdomas laikantis Darbuotojų naudojimosi </w:t>
      </w:r>
      <w:proofErr w:type="spellStart"/>
      <w:r w:rsidRPr="00E74056">
        <w:rPr>
          <w:rFonts w:ascii="Times New Roman" w:hAnsi="Times New Roman" w:cs="Times New Roman"/>
          <w:sz w:val="24"/>
          <w:szCs w:val="24"/>
        </w:rPr>
        <w:t>termovizoriumi</w:t>
      </w:r>
      <w:proofErr w:type="spellEnd"/>
      <w:r w:rsidRPr="00E74056">
        <w:rPr>
          <w:rFonts w:ascii="Times New Roman" w:hAnsi="Times New Roman" w:cs="Times New Roman"/>
          <w:sz w:val="24"/>
          <w:szCs w:val="24"/>
        </w:rPr>
        <w:t xml:space="preserve"> tvarkos, patvirtintos VšĮ Kauno regiono atliekų tvarkymo centro direktoriaus įsakymu (toliau – Tvarka). Tiekėjas įsipareigoja užtikrinti, kad paslaugą teiks tik su Tvarka pasirašytinai supažindinti </w:t>
      </w:r>
      <w:r>
        <w:rPr>
          <w:rFonts w:ascii="Times New Roman" w:hAnsi="Times New Roman" w:cs="Times New Roman"/>
          <w:sz w:val="24"/>
          <w:szCs w:val="24"/>
        </w:rPr>
        <w:t>a</w:t>
      </w:r>
      <w:r w:rsidRPr="00E74056">
        <w:rPr>
          <w:rFonts w:ascii="Times New Roman" w:hAnsi="Times New Roman" w:cs="Times New Roman"/>
          <w:sz w:val="24"/>
          <w:szCs w:val="24"/>
        </w:rPr>
        <w:t>psaugos darbuotojai.</w:t>
      </w:r>
    </w:p>
    <w:p w14:paraId="57E1B12A"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proofErr w:type="spellStart"/>
      <w:r w:rsidRPr="00E74056">
        <w:rPr>
          <w:rFonts w:ascii="Times New Roman" w:hAnsi="Times New Roman" w:cs="Times New Roman"/>
          <w:sz w:val="24"/>
          <w:szCs w:val="24"/>
        </w:rPr>
        <w:t>Termovizoriumi</w:t>
      </w:r>
      <w:proofErr w:type="spellEnd"/>
      <w:r w:rsidRPr="00E74056">
        <w:rPr>
          <w:rFonts w:ascii="Times New Roman" w:hAnsi="Times New Roman" w:cs="Times New Roman"/>
          <w:sz w:val="24"/>
          <w:szCs w:val="24"/>
        </w:rPr>
        <w:t xml:space="preserve"> pastebėjus padidėjusią temperatūrą, galimą savaiminio užsidegimo riziką ar gaisro požymius, apsaugos darbuotojas privalo: nedelsiant informuoti Užsakovo atsakingus asmenis, iškviesti specialiąsias tarnybas, imtis pirminių prevencinių priemonių (pvz., gaisro lokalizavimas, pavojingos zonos izoliavimas, turimų gesinimo priemonių panaudojimas), jeigu tai nekelia grėsmės jo gyvybei ir sveikatai.</w:t>
      </w:r>
    </w:p>
    <w:p w14:paraId="08567B2B"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Į objektą atvykusių asmenų pasitikimas, nukreipimas, stebėjimas, kad nebūtų atliekami neteisėti veiksmai ir būtų laikomasi objekte galiojančių taisyklių. </w:t>
      </w:r>
    </w:p>
    <w:p w14:paraId="78BFCB1A"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Saugomo objekto metu Tiekėjas privalo užtikrinti leidimų rėžimo kontrolę - įėjimo/įvažiavimo ir išėjimo/išvažiavimo kontrolę. Užfiksavus Užsakovui padarytą žalą vaizdo stebėjimo sistema ar tiesiogiai (pvz., nutikus eismo įvykiui (pvz., įvažiavus į atliekų priėmimo pastato vartus, pažeidus svarstykles ir/ar kt.) privalu apie įvykį pranešti Užsakovui ar Užsakovo nurodytam asmeniui. </w:t>
      </w:r>
    </w:p>
    <w:p w14:paraId="70DFA445"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Apsaugos darbuotojas privalo naudotis budėjimo poste esančiu kompiuteriu su jame įdiegta apsauginės, priešgaisrinės, vaizdo stebėjimo  sistemos valdymo programine įranga. Apsaugos darbuotojas, naudodamasis apsauginės, priešgaisrinės, vaizdo stebėjimo sistemos valdymo programine įranga, turės atjungti signalizaciją nurodytame objekte, kai Užsakovo nurodyti asmenys paskambins su atitinkamu prašymu.</w:t>
      </w:r>
    </w:p>
    <w:p w14:paraId="4EADE6C6"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Imtis visų veiksmų, būtinų viešosios tvarkos, saugomo objekto materialinių vertybių, asmenų bei turto saugumui užtikrinti, užkertant kelią neteisėtiems veiksmams: apsauginės-priešgaisrinės signalizacijos suveikimo atveju ar pastebėjus įtarimą keliančių faktų objekte - privalo nedelsiant patikrinti saugomą objektą.</w:t>
      </w:r>
    </w:p>
    <w:p w14:paraId="007B0F94"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Nustačius perimetro pažeidimus ir/ar įsibrovimo faktą - informuoti teisėtvarkos institucijas ir pranešti apie įvykį atsakingiems Užsakovo darbuotojams bei imtis visų įmanomų veiksmų asmenų bei turto apsaugojimui: pastebėjus gaisrą - nedelsiant iškviesti specialiąsias ir technines tarnybas (priešgaisrinę tarnybą), bei esant galimybei, kai nekelia grėsmes apsaugos darbuotojo sveikatai ir gyvybei, imtis priemonių likviduoti ar lokalizuoti gaisro židinį pasinaudojant turimomis priešgaisrinėmis priemonėmis, apie įvykį pranešti atsakingiems Užsakovo darbuotojams.</w:t>
      </w:r>
    </w:p>
    <w:p w14:paraId="0C11457C"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lastRenderedPageBreak/>
        <w:t>Apsaugos darbuotojai, išgirdę gaisro pavojaus signalą, privalo nedelsiant patikrinti visą teritoriją ir visas patalpas. Tik realiai įsitikinę, kad nevyksta gaisras, nėra gaisro židinių, patvirtinti signalizaciją.</w:t>
      </w:r>
    </w:p>
    <w:p w14:paraId="0DA359AD"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Esant poreikiui informacijos teikimas ir bendradarbiavimas su įmonės darbuotojais.</w:t>
      </w:r>
    </w:p>
    <w:p w14:paraId="4EB40698"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Teikėjui nesilaikant reikalavimų paslaugos teikimui, taikomos Sutartyje numatytos sankcijos.</w:t>
      </w:r>
    </w:p>
    <w:p w14:paraId="6B6DD503"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Užsakovas neįsipareigoja </w:t>
      </w:r>
      <w:r w:rsidRPr="00F50BAA">
        <w:rPr>
          <w:rFonts w:ascii="Times New Roman" w:hAnsi="Times New Roman" w:cs="Times New Roman"/>
          <w:sz w:val="24"/>
          <w:szCs w:val="24"/>
        </w:rPr>
        <w:t>išpirkti maksimalios sutarties vertės. Informuosime apie poreikį el. laišku nurodytą kontaktinį</w:t>
      </w:r>
      <w:r w:rsidRPr="00E74056">
        <w:rPr>
          <w:rFonts w:ascii="Times New Roman" w:hAnsi="Times New Roman" w:cs="Times New Roman"/>
          <w:sz w:val="24"/>
          <w:szCs w:val="24"/>
        </w:rPr>
        <w:t xml:space="preserve"> asmenį.</w:t>
      </w:r>
      <w:bookmarkEnd w:id="5"/>
    </w:p>
    <w:p w14:paraId="6F91C9E0" w14:textId="77777777" w:rsidR="00EF01ED"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Po sutarties </w:t>
      </w:r>
      <w:r>
        <w:rPr>
          <w:rFonts w:ascii="Times New Roman" w:hAnsi="Times New Roman" w:cs="Times New Roman"/>
          <w:sz w:val="24"/>
          <w:szCs w:val="24"/>
        </w:rPr>
        <w:t>įsigaliojimo</w:t>
      </w:r>
      <w:r w:rsidRPr="00E74056">
        <w:rPr>
          <w:rFonts w:ascii="Times New Roman" w:hAnsi="Times New Roman" w:cs="Times New Roman"/>
          <w:sz w:val="24"/>
          <w:szCs w:val="24"/>
        </w:rPr>
        <w:t xml:space="preserve"> ne vėliau kaip per </w:t>
      </w:r>
      <w:r>
        <w:rPr>
          <w:rFonts w:ascii="Times New Roman" w:hAnsi="Times New Roman" w:cs="Times New Roman"/>
          <w:sz w:val="24"/>
          <w:szCs w:val="24"/>
        </w:rPr>
        <w:t>2</w:t>
      </w:r>
      <w:r w:rsidRPr="00E74056">
        <w:rPr>
          <w:rFonts w:ascii="Times New Roman" w:hAnsi="Times New Roman" w:cs="Times New Roman"/>
          <w:sz w:val="24"/>
          <w:szCs w:val="24"/>
        </w:rPr>
        <w:t>0 darbo dienų atlikti objekto rizikos vertinimą ir pristatyti Užsakovui išvadas.</w:t>
      </w:r>
    </w:p>
    <w:p w14:paraId="46FA84E5" w14:textId="77777777" w:rsidR="00EF01ED" w:rsidRPr="00FA5EAB"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Po sutarties </w:t>
      </w:r>
      <w:r>
        <w:rPr>
          <w:rFonts w:ascii="Times New Roman" w:hAnsi="Times New Roman" w:cs="Times New Roman"/>
          <w:sz w:val="24"/>
          <w:szCs w:val="24"/>
        </w:rPr>
        <w:t>įsigaliojimo</w:t>
      </w:r>
      <w:r w:rsidRPr="00E74056">
        <w:rPr>
          <w:rFonts w:ascii="Times New Roman" w:hAnsi="Times New Roman" w:cs="Times New Roman"/>
          <w:sz w:val="24"/>
          <w:szCs w:val="24"/>
        </w:rPr>
        <w:t xml:space="preserve"> </w:t>
      </w:r>
      <w:r>
        <w:rPr>
          <w:rFonts w:ascii="Times New Roman" w:hAnsi="Times New Roman" w:cs="Times New Roman"/>
          <w:sz w:val="24"/>
          <w:szCs w:val="24"/>
        </w:rPr>
        <w:t xml:space="preserve">ne vėliau kaip </w:t>
      </w:r>
      <w:r w:rsidRPr="00E74056">
        <w:rPr>
          <w:rFonts w:ascii="Times New Roman" w:hAnsi="Times New Roman" w:cs="Times New Roman"/>
          <w:sz w:val="24"/>
          <w:szCs w:val="24"/>
        </w:rPr>
        <w:t xml:space="preserve">per </w:t>
      </w:r>
      <w:r>
        <w:rPr>
          <w:rFonts w:ascii="Times New Roman" w:hAnsi="Times New Roman" w:cs="Times New Roman"/>
          <w:sz w:val="24"/>
          <w:szCs w:val="24"/>
        </w:rPr>
        <w:t>3</w:t>
      </w:r>
      <w:r w:rsidRPr="00E74056">
        <w:rPr>
          <w:rFonts w:ascii="Times New Roman" w:hAnsi="Times New Roman" w:cs="Times New Roman"/>
          <w:sz w:val="24"/>
          <w:szCs w:val="24"/>
        </w:rPr>
        <w:t xml:space="preserve">0 darbo dienų </w:t>
      </w:r>
      <w:r w:rsidRPr="00A74587">
        <w:rPr>
          <w:rFonts w:ascii="Times New Roman" w:hAnsi="Times New Roman" w:cs="Times New Roman"/>
          <w:sz w:val="24"/>
          <w:szCs w:val="24"/>
        </w:rPr>
        <w:t>parengti ir suderinti su Užsakovu</w:t>
      </w:r>
      <w:r w:rsidRPr="00FA5EAB">
        <w:rPr>
          <w:rFonts w:ascii="Times New Roman" w:hAnsi="Times New Roman" w:cs="Times New Roman"/>
          <w:sz w:val="24"/>
          <w:szCs w:val="24"/>
        </w:rPr>
        <w:t xml:space="preserve"> objekto valdymo instrukciją.</w:t>
      </w:r>
    </w:p>
    <w:p w14:paraId="13C91C09" w14:textId="77777777" w:rsidR="00EF01ED" w:rsidRPr="00123451" w:rsidRDefault="00EF01ED" w:rsidP="00EF01ED">
      <w:pPr>
        <w:pStyle w:val="Sraopastraipa"/>
        <w:numPr>
          <w:ilvl w:val="0"/>
          <w:numId w:val="1"/>
        </w:numPr>
        <w:spacing w:after="160" w:line="259" w:lineRule="auto"/>
        <w:rPr>
          <w:rFonts w:cs="Times New Roman"/>
          <w:szCs w:val="24"/>
        </w:rPr>
      </w:pPr>
      <w:r w:rsidRPr="00E74056">
        <w:rPr>
          <w:rFonts w:cs="Times New Roman"/>
          <w:szCs w:val="24"/>
        </w:rPr>
        <w:t>Apsaugos darbuotojas turi būti pasiekiamas mobiliojo ryšio priemonėmis visą jo budėjimo laikotarpį. Apsaugos darbuotojas privalo perskambinti praleistu ir neatsilieptu telefono numeriu ne vėliau kaip per 15 min. nuo praleisto bei neatsiliepto skambučio.</w:t>
      </w:r>
    </w:p>
    <w:p w14:paraId="25454CC1" w14:textId="7777777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Teikėjas privalo užtikrinti, kad apsaugos darbuotojai visais atvejais, kai į teritoriją atvyksta šiukšliavežės ar kitos transporto priemonės, gabenančios atliekas, naudodamiesi Užsakovo techninėmis priemonėmis vykdytų transporto priemonių svėrimą, transporto nukreipimą į išsikrovimo vietas, pakartotinį svėrimą po iškrovimo ir kt. Šių pareigų nevykdymas ar netinkamas vykdymas laikomas esminiu Sutarties pažeidimu.</w:t>
      </w:r>
    </w:p>
    <w:p w14:paraId="6E9E4687" w14:textId="729D1E37" w:rsidR="00EF01ED" w:rsidRPr="00E74056" w:rsidRDefault="00EF01ED" w:rsidP="00EF01ED">
      <w:pPr>
        <w:numPr>
          <w:ilvl w:val="0"/>
          <w:numId w:val="1"/>
        </w:numPr>
        <w:spacing w:line="259" w:lineRule="auto"/>
        <w:jc w:val="both"/>
        <w:rPr>
          <w:rFonts w:ascii="Times New Roman" w:hAnsi="Times New Roman" w:cs="Times New Roman"/>
          <w:sz w:val="24"/>
          <w:szCs w:val="24"/>
        </w:rPr>
      </w:pPr>
      <w:r w:rsidRPr="00E74056">
        <w:rPr>
          <w:rFonts w:ascii="Times New Roman" w:hAnsi="Times New Roman" w:cs="Times New Roman"/>
          <w:sz w:val="24"/>
          <w:szCs w:val="24"/>
        </w:rPr>
        <w:t xml:space="preserve">Užsakovas </w:t>
      </w:r>
      <w:r w:rsidR="003B32AA">
        <w:rPr>
          <w:rFonts w:ascii="Times New Roman" w:hAnsi="Times New Roman" w:cs="Times New Roman"/>
          <w:sz w:val="24"/>
          <w:szCs w:val="24"/>
        </w:rPr>
        <w:t xml:space="preserve">įprastiniu Teikėjo darbo metu </w:t>
      </w:r>
      <w:r w:rsidRPr="00E74056">
        <w:rPr>
          <w:rFonts w:ascii="Times New Roman" w:hAnsi="Times New Roman" w:cs="Times New Roman"/>
          <w:sz w:val="24"/>
          <w:szCs w:val="24"/>
        </w:rPr>
        <w:t>turi teisę pavesti Teikėjui ir kitas su objekto veiklos užtikrinimu, kontrolės, apskaitos, informacijos teikimo, dokumentų pildymo, techninių priemonių naudojimo bei vidaus tvarkos užtikrinimo funkcijas, jeigu jos yra susijusios su Sutarties objektu ir nereikalauja specialios licencijuojamos ar kvalifikacinės veiklos, kurios Teikėjas neturi teisės vykdyti. Pavestų pareigų nevykdymas ar netinkamas vykdymas laikomas sutartinių įsipareigojimų netinkamu vykdymu ar nevykdymu.</w:t>
      </w:r>
    </w:p>
    <w:p w14:paraId="49048EA5" w14:textId="5796C877" w:rsidR="00EF01ED" w:rsidRPr="00123451" w:rsidRDefault="00EF01ED" w:rsidP="00EF01ED">
      <w:pPr>
        <w:numPr>
          <w:ilvl w:val="0"/>
          <w:numId w:val="1"/>
        </w:numPr>
        <w:spacing w:line="259" w:lineRule="auto"/>
        <w:jc w:val="both"/>
        <w:rPr>
          <w:rFonts w:ascii="Times New Roman" w:hAnsi="Times New Roman" w:cs="Times New Roman"/>
          <w:b/>
          <w:bCs/>
          <w:sz w:val="24"/>
          <w:szCs w:val="24"/>
        </w:rPr>
      </w:pPr>
      <w:r w:rsidRPr="00123451">
        <w:rPr>
          <w:rFonts w:ascii="Times New Roman" w:hAnsi="Times New Roman" w:cs="Times New Roman"/>
          <w:b/>
          <w:bCs/>
          <w:sz w:val="24"/>
          <w:szCs w:val="24"/>
        </w:rPr>
        <w:t xml:space="preserve">Apsaugos darbuotojas privalo vykdyti transporto priemonių įleidimą ir svėrimą , užtikrinti svarstyklių operatoriaus darbą ir t.t., taip </w:t>
      </w:r>
      <w:r w:rsidR="00D6695D">
        <w:rPr>
          <w:rFonts w:ascii="Times New Roman" w:hAnsi="Times New Roman" w:cs="Times New Roman"/>
          <w:b/>
          <w:bCs/>
          <w:sz w:val="24"/>
          <w:szCs w:val="24"/>
        </w:rPr>
        <w:t>p</w:t>
      </w:r>
      <w:r w:rsidRPr="00123451">
        <w:rPr>
          <w:rFonts w:ascii="Times New Roman" w:hAnsi="Times New Roman" w:cs="Times New Roman"/>
          <w:b/>
          <w:bCs/>
          <w:sz w:val="24"/>
          <w:szCs w:val="24"/>
        </w:rPr>
        <w:t>at esant poreikiui galėtų pavaduoti svarstyklių operatorių operatoriaus darbo metu.</w:t>
      </w:r>
      <w:r w:rsidR="00CB26BD" w:rsidRPr="00CB26BD">
        <w:t xml:space="preserve"> </w:t>
      </w:r>
      <w:r w:rsidR="00CB26BD" w:rsidRPr="00CB26BD">
        <w:rPr>
          <w:rFonts w:ascii="Times New Roman" w:hAnsi="Times New Roman" w:cs="Times New Roman"/>
          <w:b/>
          <w:bCs/>
          <w:sz w:val="24"/>
          <w:szCs w:val="24"/>
        </w:rPr>
        <w:t>(nuo pirmadienio iki penktadienio 6:00 – 22:00 val. (dvi pamainos 6:00 – 14:00 val</w:t>
      </w:r>
      <w:r w:rsidR="00CB26BD">
        <w:rPr>
          <w:rFonts w:ascii="Times New Roman" w:hAnsi="Times New Roman" w:cs="Times New Roman"/>
          <w:b/>
          <w:bCs/>
          <w:sz w:val="24"/>
          <w:szCs w:val="24"/>
        </w:rPr>
        <w:t>.</w:t>
      </w:r>
      <w:r w:rsidR="00CB26BD" w:rsidRPr="00CB26BD">
        <w:rPr>
          <w:rFonts w:ascii="Times New Roman" w:hAnsi="Times New Roman" w:cs="Times New Roman"/>
          <w:b/>
          <w:bCs/>
          <w:sz w:val="24"/>
          <w:szCs w:val="24"/>
        </w:rPr>
        <w:t xml:space="preserve"> ir 14:00 – 22:00 val.)</w:t>
      </w:r>
    </w:p>
    <w:p w14:paraId="4EE13578" w14:textId="77777777" w:rsidR="00EF01ED" w:rsidRPr="00123451" w:rsidRDefault="00EF01ED" w:rsidP="00EF01ED">
      <w:pPr>
        <w:spacing w:before="200"/>
        <w:jc w:val="both"/>
        <w:rPr>
          <w:rFonts w:ascii="Times New Roman" w:hAnsi="Times New Roman" w:cs="Times New Roman"/>
          <w:b/>
          <w:bCs/>
          <w:sz w:val="24"/>
          <w:szCs w:val="24"/>
        </w:rPr>
      </w:pPr>
      <w:r w:rsidRPr="00123451">
        <w:rPr>
          <w:rFonts w:ascii="Times New Roman" w:hAnsi="Times New Roman" w:cs="Times New Roman"/>
          <w:b/>
          <w:bCs/>
          <w:sz w:val="24"/>
          <w:szCs w:val="24"/>
        </w:rPr>
        <w:t>REIKALAVIMAI APSAUGOS DARBUOTOJAMS</w:t>
      </w:r>
    </w:p>
    <w:p w14:paraId="30CD1B28" w14:textId="77777777" w:rsidR="00EF01ED" w:rsidRPr="00123451" w:rsidRDefault="00EF01ED" w:rsidP="00EF01ED">
      <w:pPr>
        <w:pStyle w:val="Sraopastraipa"/>
        <w:numPr>
          <w:ilvl w:val="0"/>
          <w:numId w:val="1"/>
        </w:numPr>
        <w:spacing w:after="160" w:line="259" w:lineRule="auto"/>
        <w:rPr>
          <w:rFonts w:cs="Times New Roman"/>
          <w:szCs w:val="24"/>
        </w:rPr>
      </w:pPr>
      <w:r w:rsidRPr="00123451">
        <w:rPr>
          <w:rFonts w:cs="Times New Roman"/>
          <w:szCs w:val="24"/>
        </w:rPr>
        <w:t xml:space="preserve">Apsaugos darbuotojas Sutarties vykdymo metu (darbo metu) privalo su savimi turėti: </w:t>
      </w:r>
      <w:r>
        <w:rPr>
          <w:rFonts w:cs="Times New Roman"/>
          <w:szCs w:val="24"/>
        </w:rPr>
        <w:t xml:space="preserve">galiojantį </w:t>
      </w:r>
      <w:r w:rsidRPr="00123451">
        <w:rPr>
          <w:rFonts w:cs="Times New Roman"/>
          <w:szCs w:val="24"/>
        </w:rPr>
        <w:t>apsaugos darbuotojo kvalifikaciją liudijantį dokumentą (apsaugos darbuotojo pažymėjimą) ir darbo pažymėjimą (darbuotojo kortelę); ryšio priemonę (išmanųjį telefoną su GPS pozicionavimu arba skaitmeninę radijo stotelę) ir specialiąsias priemones (minimaliai: antrankius, dujų balionėlį, prožektorių, spec. signalinę liemenę, ,,STOP“ juostą).</w:t>
      </w:r>
    </w:p>
    <w:p w14:paraId="479789D9"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lastRenderedPageBreak/>
        <w:t>Apsaugos darbuotojai turi turėti apsaugos darbuotojams Lietuvos Respublikos asmens ir turto apsaugos įstatyme leidžiamas specialiąsias priemones. Pamainos budėjimo metu apsaugos darbuotojai tarpusavio ryšio palaikymui turi naudotis nešiojamomis radijo stotimis, o bendravimui su centrinio stebėjimo pulto operatoriais – belaide ryšio priemone.</w:t>
      </w:r>
    </w:p>
    <w:p w14:paraId="1B902C24"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t>Apsaugos darbuotojai privalo turėti ne mažesnę nei 1 (vienerių) metų darbo patirtį asmens ir turto apsaugos srityje bei gebėti kalb</w:t>
      </w:r>
      <w:r>
        <w:rPr>
          <w:rFonts w:ascii="Times New Roman" w:hAnsi="Times New Roman" w:cs="Times New Roman"/>
          <w:sz w:val="24"/>
          <w:szCs w:val="24"/>
        </w:rPr>
        <w:t>ėti</w:t>
      </w:r>
      <w:r w:rsidRPr="00123451">
        <w:rPr>
          <w:rFonts w:ascii="Times New Roman" w:hAnsi="Times New Roman" w:cs="Times New Roman"/>
          <w:sz w:val="24"/>
          <w:szCs w:val="24"/>
        </w:rPr>
        <w:t xml:space="preserve"> taisyklinga lietuvių kalba, būti tvarkingi ir mandagūs.</w:t>
      </w:r>
    </w:p>
    <w:p w14:paraId="04FA208C"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t xml:space="preserve">Tiekėjas privalo užtikrinti, kad apsaugos darbuotojai </w:t>
      </w:r>
      <w:r>
        <w:rPr>
          <w:rFonts w:ascii="Times New Roman" w:hAnsi="Times New Roman" w:cs="Times New Roman"/>
          <w:sz w:val="24"/>
          <w:szCs w:val="24"/>
        </w:rPr>
        <w:t>mokės naudotis</w:t>
      </w:r>
      <w:r w:rsidRPr="00123451">
        <w:rPr>
          <w:rFonts w:ascii="Times New Roman" w:hAnsi="Times New Roman" w:cs="Times New Roman"/>
          <w:sz w:val="24"/>
          <w:szCs w:val="24"/>
        </w:rPr>
        <w:t xml:space="preserve"> MS Office programų paketu (Word, Excel, Outlook) ir elektroniniu paštu.</w:t>
      </w:r>
    </w:p>
    <w:p w14:paraId="0ABF4892"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t xml:space="preserve">Ne vėliau kaip per </w:t>
      </w:r>
      <w:r>
        <w:rPr>
          <w:rFonts w:ascii="Times New Roman" w:hAnsi="Times New Roman" w:cs="Times New Roman"/>
          <w:sz w:val="24"/>
          <w:szCs w:val="24"/>
        </w:rPr>
        <w:t>5</w:t>
      </w:r>
      <w:r w:rsidRPr="00123451">
        <w:rPr>
          <w:rFonts w:ascii="Times New Roman" w:hAnsi="Times New Roman" w:cs="Times New Roman"/>
          <w:sz w:val="24"/>
          <w:szCs w:val="24"/>
        </w:rPr>
        <w:t xml:space="preserve"> (penki</w:t>
      </w:r>
      <w:r>
        <w:rPr>
          <w:rFonts w:ascii="Times New Roman" w:hAnsi="Times New Roman" w:cs="Times New Roman"/>
          <w:sz w:val="24"/>
          <w:szCs w:val="24"/>
        </w:rPr>
        <w:t>as</w:t>
      </w:r>
      <w:r w:rsidRPr="00123451">
        <w:rPr>
          <w:rFonts w:ascii="Times New Roman" w:hAnsi="Times New Roman" w:cs="Times New Roman"/>
          <w:sz w:val="24"/>
          <w:szCs w:val="24"/>
        </w:rPr>
        <w:t>) darbo dien</w:t>
      </w:r>
      <w:r>
        <w:rPr>
          <w:rFonts w:ascii="Times New Roman" w:hAnsi="Times New Roman" w:cs="Times New Roman"/>
          <w:sz w:val="24"/>
          <w:szCs w:val="24"/>
        </w:rPr>
        <w:t xml:space="preserve">as nuo </w:t>
      </w:r>
      <w:r w:rsidRPr="00123451">
        <w:rPr>
          <w:rFonts w:ascii="Times New Roman" w:hAnsi="Times New Roman" w:cs="Times New Roman"/>
          <w:sz w:val="24"/>
          <w:szCs w:val="24"/>
        </w:rPr>
        <w:t xml:space="preserve"> </w:t>
      </w:r>
      <w:r>
        <w:rPr>
          <w:rFonts w:ascii="Times New Roman" w:hAnsi="Times New Roman" w:cs="Times New Roman"/>
          <w:sz w:val="24"/>
          <w:szCs w:val="24"/>
        </w:rPr>
        <w:t xml:space="preserve">sutarties </w:t>
      </w:r>
      <w:r w:rsidRPr="004675C7">
        <w:rPr>
          <w:rFonts w:ascii="Times New Roman" w:hAnsi="Times New Roman" w:cs="Times New Roman"/>
          <w:sz w:val="24"/>
          <w:szCs w:val="24"/>
        </w:rPr>
        <w:t>įsigaliojimo Tiekėjas Užsakovui privalo pateikti: Paslaugas teiksiančių darbuot</w:t>
      </w:r>
      <w:r w:rsidRPr="00123451">
        <w:rPr>
          <w:rFonts w:ascii="Times New Roman" w:hAnsi="Times New Roman" w:cs="Times New Roman"/>
          <w:sz w:val="24"/>
          <w:szCs w:val="24"/>
        </w:rPr>
        <w:t xml:space="preserve">ojų sąrašą, kuriame būtų pažymėti asmens duomenys (vardas, pavardė, gimimo data). </w:t>
      </w:r>
    </w:p>
    <w:p w14:paraId="674FB4DF"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t>Būtinus personalo pakeitimus Tiekėjas gali atlikti tik prieš tai raštu iš anksto suderinus su Užsakovo atsakingu asmeniu. Keičiant apsaugos darbuotojus, Tiekėjas privalo užtikrinti, kad naujų darbuotojų kvalifikacija atitinka visus Sutartyje ir pirkimo sąlygose nustatytus reikalavimus, taip pat pateikti apsaugos darbuotojo asmens tapatybę identifikuojančius duomenis (vardas, pavardė, gimimo data).</w:t>
      </w:r>
    </w:p>
    <w:p w14:paraId="77DAB2D0"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t>Užsakovui informavus Tiekėją dėl konkretaus apsaugos darbuotojo netinkamum</w:t>
      </w:r>
      <w:r>
        <w:rPr>
          <w:rFonts w:ascii="Times New Roman" w:hAnsi="Times New Roman" w:cs="Times New Roman"/>
          <w:sz w:val="24"/>
          <w:szCs w:val="24"/>
        </w:rPr>
        <w:t>o</w:t>
      </w:r>
      <w:r w:rsidRPr="00123451">
        <w:rPr>
          <w:rFonts w:ascii="Times New Roman" w:hAnsi="Times New Roman" w:cs="Times New Roman"/>
          <w:sz w:val="24"/>
          <w:szCs w:val="24"/>
        </w:rPr>
        <w:t xml:space="preserve"> vykdyti pareigas, Tiekėjas įsipareigoja per 2 (dvi) darbo dienas jį pakeisti kitu apsaugos darbuotoju ne žemesnės kvalifikacijos, kandidatūrą suderinus su Užsakovu.</w:t>
      </w:r>
    </w:p>
    <w:p w14:paraId="1C0AD3AB"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t xml:space="preserve">Tiekėjas privalo užtikrinti paslaugos kokybės kontrolę – apsaugos vadovas (paslaugos užtikrinimo atsakingas asmuo) privalo tikrinti apsaugos postą </w:t>
      </w:r>
      <w:r w:rsidRPr="00E74056">
        <w:rPr>
          <w:rFonts w:ascii="Times New Roman" w:hAnsi="Times New Roman" w:cs="Times New Roman"/>
          <w:sz w:val="24"/>
          <w:szCs w:val="24"/>
        </w:rPr>
        <w:t>Kauno MBA</w:t>
      </w:r>
      <w:r w:rsidRPr="00123451">
        <w:rPr>
          <w:rFonts w:ascii="Times New Roman" w:hAnsi="Times New Roman" w:cs="Times New Roman"/>
          <w:sz w:val="24"/>
          <w:szCs w:val="24"/>
        </w:rPr>
        <w:t xml:space="preserve"> objekte ne rečiau kaip 1 (vieną) kartą per ketvirtį ir pateikti Užsakovui patikrinimo ataskaitą.</w:t>
      </w:r>
    </w:p>
    <w:p w14:paraId="66671592" w14:textId="7B7B2F4B"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t>Tiekėjas privalo vesti incidento žurnalą („Saugos incidento įvykių registrą“), kuriame nustatyta tvarka registruojami visi per paros laikotarpį įvykę apsaugos pažeidimai / incidentai su tiksliu laiku ir trumpu aprašymu (neteisėt</w:t>
      </w:r>
      <w:r>
        <w:rPr>
          <w:rFonts w:ascii="Times New Roman" w:hAnsi="Times New Roman" w:cs="Times New Roman"/>
          <w:sz w:val="24"/>
          <w:szCs w:val="24"/>
        </w:rPr>
        <w:t>i</w:t>
      </w:r>
      <w:r w:rsidRPr="00123451">
        <w:rPr>
          <w:rFonts w:ascii="Times New Roman" w:hAnsi="Times New Roman" w:cs="Times New Roman"/>
          <w:sz w:val="24"/>
          <w:szCs w:val="24"/>
        </w:rPr>
        <w:t xml:space="preserve"> veiksmai, perimetro pažeidimai, signalizacijų suveikimai ir reagavimas į juos, gaisro požymiai, žala Užsakovui). Ataskaita siunčiama Užsakovui kiekvienos dienos pradžioje</w:t>
      </w:r>
      <w:r w:rsidR="00DC58EC">
        <w:rPr>
          <w:rFonts w:ascii="Times New Roman" w:hAnsi="Times New Roman" w:cs="Times New Roman"/>
          <w:sz w:val="24"/>
          <w:szCs w:val="24"/>
        </w:rPr>
        <w:t xml:space="preserve"> ( ne vėliau kaip iki 6</w:t>
      </w:r>
      <w:r w:rsidR="009469B8">
        <w:rPr>
          <w:rFonts w:ascii="Times New Roman" w:hAnsi="Times New Roman" w:cs="Times New Roman"/>
          <w:sz w:val="24"/>
          <w:szCs w:val="24"/>
        </w:rPr>
        <w:t>:00 val.)</w:t>
      </w:r>
      <w:r w:rsidRPr="00123451">
        <w:rPr>
          <w:rFonts w:ascii="Times New Roman" w:hAnsi="Times New Roman" w:cs="Times New Roman"/>
          <w:sz w:val="24"/>
          <w:szCs w:val="24"/>
        </w:rPr>
        <w:t xml:space="preserve"> kartu su perimetro apėjimo ataskaita.</w:t>
      </w:r>
    </w:p>
    <w:p w14:paraId="1BB362B3"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t xml:space="preserve">Tiekėjas, įvertinęs saugomo objekto apsaugos specifiką, privalo apsidrausti civilinės atsakomybės draudimu ne mažesnei nei 300 000 EUR (trys šimtai tūkstančių eurų) sumai ir pateikti Užsakovui galiojančio civilinės atsakomybės draudimo kopiją ne vėliau kaip per 5 (penkias) darbo dienas nuo Sutarties </w:t>
      </w:r>
      <w:r>
        <w:rPr>
          <w:rFonts w:ascii="Times New Roman" w:hAnsi="Times New Roman" w:cs="Times New Roman"/>
          <w:sz w:val="24"/>
          <w:szCs w:val="24"/>
        </w:rPr>
        <w:t>įsigaliojimo</w:t>
      </w:r>
      <w:r w:rsidRPr="00123451">
        <w:rPr>
          <w:rFonts w:ascii="Times New Roman" w:hAnsi="Times New Roman" w:cs="Times New Roman"/>
          <w:sz w:val="24"/>
          <w:szCs w:val="24"/>
        </w:rPr>
        <w:t xml:space="preserve"> dienos.</w:t>
      </w:r>
    </w:p>
    <w:p w14:paraId="4BDE2CA4"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123451">
        <w:rPr>
          <w:rFonts w:ascii="Times New Roman" w:hAnsi="Times New Roman" w:cs="Times New Roman"/>
          <w:sz w:val="24"/>
          <w:szCs w:val="24"/>
        </w:rPr>
        <w:t>Tiekėjo darbuotojai privalo susipažinti ir laikytis Užsakovo patvirtintų darbo, vidaus tvarkos ir darbo saugos taisyklių. Užsakovo atsakingi darbuotojai turi teisę bet kuriuo paros metu tikrinti Tiekėjo apsaugos darbuotojų teikiamas Paslaugas ir techninėmis priemonėmis fiksuoti patikrinimo eigą bei pažeidimus. Nustatyti pažeidimai turi būti pašalinami nedelsiant, bet ne vėliau kaip per 3 (tris) darbo dienas.</w:t>
      </w:r>
    </w:p>
    <w:p w14:paraId="25637196" w14:textId="77777777" w:rsidR="00EF01ED" w:rsidRPr="00123451" w:rsidRDefault="00EF01ED" w:rsidP="00EF01ED">
      <w:pPr>
        <w:numPr>
          <w:ilvl w:val="0"/>
          <w:numId w:val="1"/>
        </w:numPr>
        <w:spacing w:line="259" w:lineRule="auto"/>
        <w:jc w:val="both"/>
        <w:rPr>
          <w:rFonts w:ascii="Times New Roman" w:hAnsi="Times New Roman" w:cs="Times New Roman"/>
          <w:sz w:val="24"/>
          <w:szCs w:val="24"/>
        </w:rPr>
      </w:pPr>
      <w:r w:rsidRPr="00417F87">
        <w:rPr>
          <w:rFonts w:ascii="Times New Roman" w:hAnsi="Times New Roman" w:cs="Times New Roman"/>
          <w:sz w:val="24"/>
          <w:szCs w:val="24"/>
        </w:rPr>
        <w:t>Po sutarties įsigaliojimo, siekiant užtikrinti tinkamą sutarties vykdymą, tvarkomų asmens duomenų atveju Tiekėjas ir Užsakovas</w:t>
      </w:r>
      <w:r w:rsidRPr="00123451">
        <w:rPr>
          <w:rFonts w:ascii="Times New Roman" w:hAnsi="Times New Roman" w:cs="Times New Roman"/>
          <w:sz w:val="24"/>
          <w:szCs w:val="24"/>
        </w:rPr>
        <w:t xml:space="preserve"> įsipareigoja sudaryti atskirą susitarimą </w:t>
      </w:r>
      <w:r w:rsidRPr="00123451">
        <w:rPr>
          <w:rFonts w:ascii="Times New Roman" w:hAnsi="Times New Roman" w:cs="Times New Roman"/>
          <w:sz w:val="24"/>
          <w:szCs w:val="24"/>
        </w:rPr>
        <w:lastRenderedPageBreak/>
        <w:t>dėl duomenų tvarkymo, vadovaudam</w:t>
      </w:r>
      <w:r>
        <w:rPr>
          <w:rFonts w:ascii="Times New Roman" w:hAnsi="Times New Roman" w:cs="Times New Roman"/>
          <w:sz w:val="24"/>
          <w:szCs w:val="24"/>
        </w:rPr>
        <w:t>ie</w:t>
      </w:r>
      <w:r w:rsidRPr="00123451">
        <w:rPr>
          <w:rFonts w:ascii="Times New Roman" w:hAnsi="Times New Roman" w:cs="Times New Roman"/>
          <w:sz w:val="24"/>
          <w:szCs w:val="24"/>
        </w:rPr>
        <w:t>si 2016 m. balandžio 27 d. Europos Parlamento ir Tarybos reglamentu (ES) 2016/679 (BDAR) dėl fizinių asmenų apsaugos tvarkant asmens duomenis.</w:t>
      </w:r>
    </w:p>
    <w:p w14:paraId="73095172" w14:textId="77777777" w:rsidR="00EF01ED" w:rsidRPr="00123451" w:rsidRDefault="00EF01ED" w:rsidP="00EF01ED">
      <w:pPr>
        <w:ind w:left="720"/>
        <w:jc w:val="both"/>
        <w:rPr>
          <w:rFonts w:ascii="Times New Roman" w:hAnsi="Times New Roman" w:cs="Times New Roman"/>
          <w:sz w:val="24"/>
          <w:szCs w:val="24"/>
        </w:rPr>
      </w:pPr>
    </w:p>
    <w:p w14:paraId="5FE75D8C" w14:textId="77777777" w:rsidR="00433ACD" w:rsidRDefault="00433ACD"/>
    <w:sectPr w:rsidR="00433AC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Sans UI">
    <w:altName w:val="Calibri"/>
    <w:charset w:val="BA"/>
    <w:family w:val="auto"/>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C2E"/>
    <w:multiLevelType w:val="hybridMultilevel"/>
    <w:tmpl w:val="61CEB8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565464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E2D"/>
    <w:rsid w:val="00097637"/>
    <w:rsid w:val="000E3FEE"/>
    <w:rsid w:val="003B32AA"/>
    <w:rsid w:val="00433ACD"/>
    <w:rsid w:val="004C77D9"/>
    <w:rsid w:val="005536C2"/>
    <w:rsid w:val="0057599E"/>
    <w:rsid w:val="006A51CA"/>
    <w:rsid w:val="00837F43"/>
    <w:rsid w:val="00885FF4"/>
    <w:rsid w:val="008C6D76"/>
    <w:rsid w:val="009469B8"/>
    <w:rsid w:val="009B0948"/>
    <w:rsid w:val="009C03F8"/>
    <w:rsid w:val="00A74587"/>
    <w:rsid w:val="00BB556D"/>
    <w:rsid w:val="00CB26BD"/>
    <w:rsid w:val="00D6695D"/>
    <w:rsid w:val="00DC58EC"/>
    <w:rsid w:val="00EF01ED"/>
    <w:rsid w:val="00FA5EAB"/>
    <w:rsid w:val="00FC7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40ED4"/>
  <w15:chartTrackingRefBased/>
  <w15:docId w15:val="{1D9F6FD0-BF9E-4EAD-A6F1-6BA8F1E8F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01ED"/>
    <w:pPr>
      <w:spacing w:after="160" w:line="276" w:lineRule="auto"/>
    </w:pPr>
    <w:rPr>
      <w:rFonts w:asciiTheme="minorHAnsi" w:eastAsiaTheme="minorEastAsia" w:hAnsiTheme="minorHAnsi" w:cstheme="minorBidi"/>
      <w:kern w:val="0"/>
      <w:sz w:val="21"/>
      <w:szCs w:val="21"/>
      <w:lang w:eastAsia="lt-LT"/>
      <w14:ligatures w14:val="none"/>
    </w:rPr>
  </w:style>
  <w:style w:type="paragraph" w:styleId="Antrat1">
    <w:name w:val="heading 1"/>
    <w:basedOn w:val="prastasis"/>
    <w:next w:val="prastasis"/>
    <w:link w:val="Antrat1Diagrama"/>
    <w:qFormat/>
    <w:rsid w:val="008C6D76"/>
    <w:pPr>
      <w:keepNext/>
      <w:spacing w:after="0" w:line="240" w:lineRule="auto"/>
      <w:ind w:firstLine="1247"/>
      <w:jc w:val="both"/>
      <w:outlineLvl w:val="0"/>
    </w:pPr>
    <w:rPr>
      <w:rFonts w:ascii="Times New Roman" w:eastAsia="Times New Roman" w:hAnsi="Times New Roman"/>
      <w:sz w:val="24"/>
      <w:szCs w:val="20"/>
      <w:lang w:eastAsia="en-US"/>
    </w:rPr>
  </w:style>
  <w:style w:type="paragraph" w:styleId="Antrat2">
    <w:name w:val="heading 2"/>
    <w:basedOn w:val="prastasis"/>
    <w:next w:val="prastasis"/>
    <w:link w:val="Antrat2Diagrama"/>
    <w:uiPriority w:val="9"/>
    <w:semiHidden/>
    <w:unhideWhenUsed/>
    <w:qFormat/>
    <w:rsid w:val="008C6D76"/>
    <w:pPr>
      <w:keepNext/>
      <w:keepLines/>
      <w:spacing w:before="40" w:after="0"/>
      <w:outlineLvl w:val="1"/>
    </w:pPr>
    <w:rPr>
      <w:rFonts w:ascii="Cambria" w:hAnsi="Cambria"/>
      <w:color w:val="365F91"/>
      <w:sz w:val="26"/>
      <w:szCs w:val="26"/>
      <w:lang w:eastAsia="en-US"/>
    </w:rPr>
  </w:style>
  <w:style w:type="paragraph" w:styleId="Antrat3">
    <w:name w:val="heading 3"/>
    <w:basedOn w:val="prastasis"/>
    <w:next w:val="prastasis"/>
    <w:link w:val="Antrat3Diagrama"/>
    <w:uiPriority w:val="9"/>
    <w:semiHidden/>
    <w:unhideWhenUsed/>
    <w:qFormat/>
    <w:rsid w:val="00FC7E2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C7E2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C7E2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C7E2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C7E2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C7E2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C7E2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C6D76"/>
    <w:rPr>
      <w:rFonts w:ascii="Times New Roman" w:eastAsia="Times New Roman" w:hAnsi="Times New Roman"/>
      <w:sz w:val="24"/>
    </w:rPr>
  </w:style>
  <w:style w:type="character" w:customStyle="1" w:styleId="Antrat2Diagrama">
    <w:name w:val="Antraštė 2 Diagrama"/>
    <w:link w:val="Antrat2"/>
    <w:uiPriority w:val="9"/>
    <w:semiHidden/>
    <w:rsid w:val="008C6D76"/>
    <w:rPr>
      <w:rFonts w:ascii="Cambria" w:hAnsi="Cambria"/>
      <w:color w:val="365F91"/>
      <w:sz w:val="26"/>
      <w:szCs w:val="26"/>
    </w:rPr>
  </w:style>
  <w:style w:type="paragraph" w:styleId="Pavadinimas">
    <w:name w:val="Title"/>
    <w:basedOn w:val="prastasis"/>
    <w:link w:val="PavadinimasDiagrama"/>
    <w:qFormat/>
    <w:rsid w:val="008C6D76"/>
    <w:pPr>
      <w:spacing w:after="0" w:line="240" w:lineRule="auto"/>
      <w:jc w:val="center"/>
    </w:pPr>
    <w:rPr>
      <w:rFonts w:ascii="Times New Roman" w:eastAsia="Times New Roman" w:hAnsi="Times New Roman"/>
      <w:b/>
      <w:sz w:val="20"/>
      <w:szCs w:val="20"/>
      <w:lang w:val="x-none" w:eastAsia="x-none"/>
    </w:rPr>
  </w:style>
  <w:style w:type="character" w:customStyle="1" w:styleId="PavadinimasDiagrama">
    <w:name w:val="Pavadinimas Diagrama"/>
    <w:link w:val="Pavadinimas"/>
    <w:rsid w:val="008C6D76"/>
    <w:rPr>
      <w:rFonts w:ascii="Times New Roman" w:eastAsia="Times New Roman" w:hAnsi="Times New Roman"/>
      <w:b/>
      <w:lang w:val="x-none" w:eastAsia="x-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8C6D76"/>
    <w:pPr>
      <w:spacing w:after="0" w:line="240" w:lineRule="auto"/>
      <w:ind w:firstLine="567"/>
      <w:jc w:val="both"/>
    </w:pPr>
    <w:rPr>
      <w:rFonts w:ascii="Times New Roman" w:eastAsia="Times New Roman" w:hAnsi="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rsid w:val="008C6D76"/>
    <w:rPr>
      <w:rFonts w:ascii="Times New Roman" w:eastAsia="Times New Roman" w:hAnsi="Times New Roman"/>
      <w:sz w:val="24"/>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Sąrašo pastraipa.Bullet"/>
    <w:basedOn w:val="prastasis"/>
    <w:link w:val="SraopastraipaDiagrama"/>
    <w:uiPriority w:val="34"/>
    <w:qFormat/>
    <w:rsid w:val="008C6D76"/>
    <w:pPr>
      <w:spacing w:after="0" w:line="240" w:lineRule="auto"/>
      <w:ind w:left="720"/>
      <w:contextualSpacing/>
      <w:jc w:val="both"/>
    </w:pPr>
    <w:rPr>
      <w:rFonts w:ascii="Times New Roman" w:eastAsia="Times New Roman" w:hAnsi="Times New Roman"/>
      <w:sz w:val="24"/>
      <w:szCs w:val="20"/>
      <w:lang w:eastAsia="en-US"/>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rsid w:val="008C6D76"/>
    <w:rPr>
      <w:rFonts w:ascii="Times New Roman" w:eastAsia="Times New Roman" w:hAnsi="Times New Roman"/>
      <w:sz w:val="24"/>
    </w:rPr>
  </w:style>
  <w:style w:type="paragraph" w:styleId="Turinioantrat">
    <w:name w:val="TOC Heading"/>
    <w:basedOn w:val="Antrat1"/>
    <w:next w:val="prastasis"/>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Antrat3Diagrama">
    <w:name w:val="Antraštė 3 Diagrama"/>
    <w:basedOn w:val="Numatytasispastraiposriftas"/>
    <w:link w:val="Antrat3"/>
    <w:uiPriority w:val="9"/>
    <w:semiHidden/>
    <w:rsid w:val="00FC7E2D"/>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Antrat4Diagrama">
    <w:name w:val="Antraštė 4 Diagrama"/>
    <w:basedOn w:val="Numatytasispastraiposriftas"/>
    <w:link w:val="Antrat4"/>
    <w:uiPriority w:val="9"/>
    <w:semiHidden/>
    <w:rsid w:val="00FC7E2D"/>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Antrat5Diagrama">
    <w:name w:val="Antraštė 5 Diagrama"/>
    <w:basedOn w:val="Numatytasispastraiposriftas"/>
    <w:link w:val="Antrat5"/>
    <w:uiPriority w:val="9"/>
    <w:semiHidden/>
    <w:rsid w:val="00FC7E2D"/>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Antrat6Diagrama">
    <w:name w:val="Antraštė 6 Diagrama"/>
    <w:basedOn w:val="Numatytasispastraiposriftas"/>
    <w:link w:val="Antrat6"/>
    <w:uiPriority w:val="9"/>
    <w:semiHidden/>
    <w:rsid w:val="00FC7E2D"/>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Antrat7Diagrama">
    <w:name w:val="Antraštė 7 Diagrama"/>
    <w:basedOn w:val="Numatytasispastraiposriftas"/>
    <w:link w:val="Antrat7"/>
    <w:uiPriority w:val="9"/>
    <w:semiHidden/>
    <w:rsid w:val="00FC7E2D"/>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Antrat8Diagrama">
    <w:name w:val="Antraštė 8 Diagrama"/>
    <w:basedOn w:val="Numatytasispastraiposriftas"/>
    <w:link w:val="Antrat8"/>
    <w:uiPriority w:val="9"/>
    <w:semiHidden/>
    <w:rsid w:val="00FC7E2D"/>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Antrat9Diagrama">
    <w:name w:val="Antraštė 9 Diagrama"/>
    <w:basedOn w:val="Numatytasispastraiposriftas"/>
    <w:link w:val="Antrat9"/>
    <w:uiPriority w:val="9"/>
    <w:semiHidden/>
    <w:rsid w:val="00FC7E2D"/>
    <w:rPr>
      <w:rFonts w:asciiTheme="minorHAnsi" w:eastAsiaTheme="majorEastAsia" w:hAnsiTheme="minorHAnsi" w:cstheme="majorBidi"/>
      <w:color w:val="272727" w:themeColor="text1" w:themeTint="D8"/>
      <w:kern w:val="0"/>
      <w:sz w:val="22"/>
      <w:szCs w:val="22"/>
      <w:lang w:eastAsia="zh-CN"/>
      <w14:ligatures w14:val="none"/>
    </w:rPr>
  </w:style>
  <w:style w:type="paragraph" w:styleId="Paantrat">
    <w:name w:val="Subtitle"/>
    <w:basedOn w:val="prastasis"/>
    <w:next w:val="prastasis"/>
    <w:link w:val="PaantratDiagrama"/>
    <w:uiPriority w:val="11"/>
    <w:qFormat/>
    <w:rsid w:val="00FC7E2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C7E2D"/>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Citata">
    <w:name w:val="Quote"/>
    <w:basedOn w:val="prastasis"/>
    <w:next w:val="prastasis"/>
    <w:link w:val="CitataDiagrama"/>
    <w:uiPriority w:val="29"/>
    <w:qFormat/>
    <w:rsid w:val="00FC7E2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C7E2D"/>
    <w:rPr>
      <w:i/>
      <w:iCs/>
      <w:color w:val="404040" w:themeColor="text1" w:themeTint="BF"/>
      <w:kern w:val="0"/>
      <w:sz w:val="22"/>
      <w:szCs w:val="22"/>
      <w:lang w:eastAsia="zh-CN"/>
      <w14:ligatures w14:val="none"/>
    </w:rPr>
  </w:style>
  <w:style w:type="character" w:styleId="Rykuspabraukimas">
    <w:name w:val="Intense Emphasis"/>
    <w:basedOn w:val="Numatytasispastraiposriftas"/>
    <w:uiPriority w:val="21"/>
    <w:qFormat/>
    <w:rsid w:val="00FC7E2D"/>
    <w:rPr>
      <w:i/>
      <w:iCs/>
      <w:color w:val="2F5496" w:themeColor="accent1" w:themeShade="BF"/>
    </w:rPr>
  </w:style>
  <w:style w:type="paragraph" w:styleId="Iskirtacitata">
    <w:name w:val="Intense Quote"/>
    <w:basedOn w:val="prastasis"/>
    <w:next w:val="prastasis"/>
    <w:link w:val="IskirtacitataDiagrama"/>
    <w:uiPriority w:val="30"/>
    <w:qFormat/>
    <w:rsid w:val="00FC7E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C7E2D"/>
    <w:rPr>
      <w:i/>
      <w:iCs/>
      <w:color w:val="2F5496" w:themeColor="accent1" w:themeShade="BF"/>
      <w:kern w:val="0"/>
      <w:sz w:val="22"/>
      <w:szCs w:val="22"/>
      <w:lang w:eastAsia="zh-CN"/>
      <w14:ligatures w14:val="none"/>
    </w:rPr>
  </w:style>
  <w:style w:type="character" w:styleId="Rykinuoroda">
    <w:name w:val="Intense Reference"/>
    <w:basedOn w:val="Numatytasispastraiposriftas"/>
    <w:uiPriority w:val="32"/>
    <w:qFormat/>
    <w:rsid w:val="00FC7E2D"/>
    <w:rPr>
      <w:b/>
      <w:bCs/>
      <w:smallCaps/>
      <w:color w:val="2F5496" w:themeColor="accent1" w:themeShade="BF"/>
      <w:spacing w:val="5"/>
    </w:rPr>
  </w:style>
  <w:style w:type="paragraph" w:styleId="Komentarotekstas">
    <w:name w:val="annotation text"/>
    <w:basedOn w:val="prastasis"/>
    <w:link w:val="KomentarotekstasDiagrama"/>
    <w:uiPriority w:val="99"/>
    <w:unhideWhenUsed/>
    <w:rsid w:val="00EF01ED"/>
    <w:rPr>
      <w:sz w:val="20"/>
      <w:szCs w:val="20"/>
    </w:rPr>
  </w:style>
  <w:style w:type="character" w:customStyle="1" w:styleId="KomentarotekstasDiagrama">
    <w:name w:val="Komentaro tekstas Diagrama"/>
    <w:basedOn w:val="Numatytasispastraiposriftas"/>
    <w:link w:val="Komentarotekstas"/>
    <w:uiPriority w:val="99"/>
    <w:rsid w:val="00EF01ED"/>
    <w:rPr>
      <w:rFonts w:asciiTheme="minorHAnsi" w:eastAsiaTheme="minorEastAsia" w:hAnsiTheme="minorHAnsi" w:cstheme="minorBidi"/>
      <w:kern w:val="0"/>
      <w:lang w:eastAsia="lt-LT"/>
      <w14:ligatures w14:val="none"/>
    </w:rPr>
  </w:style>
  <w:style w:type="character" w:styleId="Komentaronuoroda">
    <w:name w:val="annotation reference"/>
    <w:basedOn w:val="Numatytasispastraiposriftas"/>
    <w:uiPriority w:val="99"/>
    <w:unhideWhenUsed/>
    <w:rsid w:val="00EF01ED"/>
    <w:rPr>
      <w:sz w:val="16"/>
      <w:szCs w:val="16"/>
    </w:rPr>
  </w:style>
  <w:style w:type="paragraph" w:styleId="Komentarotema">
    <w:name w:val="annotation subject"/>
    <w:basedOn w:val="Komentarotekstas"/>
    <w:next w:val="Komentarotekstas"/>
    <w:link w:val="KomentarotemaDiagrama"/>
    <w:uiPriority w:val="99"/>
    <w:semiHidden/>
    <w:unhideWhenUsed/>
    <w:rsid w:val="009B0948"/>
    <w:pPr>
      <w:spacing w:line="240" w:lineRule="auto"/>
    </w:pPr>
    <w:rPr>
      <w:b/>
      <w:bCs/>
    </w:rPr>
  </w:style>
  <w:style w:type="character" w:customStyle="1" w:styleId="KomentarotemaDiagrama">
    <w:name w:val="Komentaro tema Diagrama"/>
    <w:basedOn w:val="KomentarotekstasDiagrama"/>
    <w:link w:val="Komentarotema"/>
    <w:uiPriority w:val="99"/>
    <w:semiHidden/>
    <w:rsid w:val="009B0948"/>
    <w:rPr>
      <w:rFonts w:asciiTheme="minorHAnsi" w:eastAsiaTheme="minorEastAsia" w:hAnsiTheme="minorHAnsi" w:cstheme="minorBidi"/>
      <w:b/>
      <w:bCs/>
      <w:kern w:val="0"/>
      <w:lang w:eastAsia="lt-LT"/>
      <w14:ligatures w14:val="none"/>
    </w:rPr>
  </w:style>
  <w:style w:type="paragraph" w:styleId="Pataisymai">
    <w:name w:val="Revision"/>
    <w:hidden/>
    <w:uiPriority w:val="99"/>
    <w:semiHidden/>
    <w:rsid w:val="00DC58EC"/>
    <w:rPr>
      <w:rFonts w:asciiTheme="minorHAnsi" w:eastAsiaTheme="minorEastAsia" w:hAnsiTheme="minorHAnsi" w:cstheme="minorBid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1744</Words>
  <Characters>9947</Characters>
  <Application>Microsoft Office Word</Application>
  <DocSecurity>0</DocSecurity>
  <Lines>82</Lines>
  <Paragraphs>23</Paragraphs>
  <ScaleCrop>false</ScaleCrop>
  <Company>HP</Company>
  <LinksUpToDate>false</LinksUpToDate>
  <CharactersWithSpaces>11668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Sonata</cp:lastModifiedBy>
  <cp:revision>17</cp:revision>
  <dcterms:created xsi:type="dcterms:W3CDTF">2026-06-04T05:53:00Z</dcterms:created>
  <dcterms:modified xsi:type="dcterms:W3CDTF">2026-06-12T06:21:00Z</dcterms:modified>
</cp:coreProperties>
</file>